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85" w:rsidRDefault="006A3F85"/>
    <w:p w:rsidR="00AA5F74" w:rsidRDefault="00AA5F74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286385</wp:posOffset>
            </wp:positionV>
            <wp:extent cx="1819275" cy="4413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F74" w:rsidRDefault="00AA5F74"/>
    <w:p w:rsidR="00AA5F74" w:rsidRDefault="00AA5F74"/>
    <w:p w:rsidR="00AA5F74" w:rsidRDefault="00AA5F74">
      <w:pPr>
        <w:sectPr w:rsidR="00AA5F7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A5F74" w:rsidRDefault="00AA5F74"/>
    <w:p w:rsidR="00AA5F74" w:rsidRDefault="00AA5F74"/>
    <w:p w:rsidR="00AA5F74" w:rsidRDefault="00AA5F74"/>
    <w:p w:rsidR="00AA5F74" w:rsidRPr="00AA5F74" w:rsidRDefault="00AA5F74">
      <w:pPr>
        <w:rPr>
          <w:sz w:val="28"/>
          <w:szCs w:val="28"/>
        </w:rPr>
      </w:pPr>
    </w:p>
    <w:p w:rsidR="00AA5F74" w:rsidRDefault="00AA5F74" w:rsidP="00AA5F74">
      <w:pPr>
        <w:jc w:val="both"/>
        <w:rPr>
          <w:rFonts w:ascii="Arial" w:hAnsi="Arial" w:cs="Arial"/>
          <w:noProof/>
          <w:color w:val="003300"/>
          <w:sz w:val="28"/>
          <w:szCs w:val="28"/>
          <w:lang w:eastAsia="es-ES"/>
        </w:rPr>
      </w:pPr>
    </w:p>
    <w:p w:rsidR="00AA5F74" w:rsidRDefault="00AA5F74" w:rsidP="00AA5F74">
      <w:pPr>
        <w:jc w:val="both"/>
        <w:rPr>
          <w:rFonts w:ascii="Arial" w:hAnsi="Arial" w:cs="Arial"/>
          <w:noProof/>
          <w:color w:val="003300"/>
          <w:sz w:val="28"/>
          <w:szCs w:val="28"/>
          <w:lang w:eastAsia="es-ES"/>
        </w:rPr>
      </w:pPr>
    </w:p>
    <w:p w:rsidR="00AA5F74" w:rsidRDefault="00AA5F74" w:rsidP="00AA5F74">
      <w:pPr>
        <w:jc w:val="both"/>
        <w:rPr>
          <w:rFonts w:ascii="Arial" w:hAnsi="Arial" w:cs="Arial"/>
          <w:noProof/>
          <w:color w:val="003300"/>
          <w:sz w:val="28"/>
          <w:szCs w:val="28"/>
          <w:lang w:eastAsia="es-ES"/>
        </w:rPr>
      </w:pPr>
    </w:p>
    <w:p w:rsidR="00AA5F74" w:rsidRDefault="00AA5F74" w:rsidP="00AA5F74">
      <w:pPr>
        <w:jc w:val="both"/>
        <w:rPr>
          <w:rFonts w:ascii="Arial" w:hAnsi="Arial" w:cs="Arial"/>
          <w:noProof/>
          <w:color w:val="003300"/>
          <w:sz w:val="28"/>
          <w:szCs w:val="28"/>
          <w:lang w:eastAsia="es-ES"/>
        </w:rPr>
      </w:pPr>
    </w:p>
    <w:p w:rsidR="00AA5F74" w:rsidRDefault="00AA5F74" w:rsidP="00AA5F74">
      <w:pPr>
        <w:jc w:val="both"/>
        <w:rPr>
          <w:rFonts w:ascii="Arial" w:hAnsi="Arial" w:cs="Arial"/>
          <w:noProof/>
          <w:color w:val="003300"/>
          <w:sz w:val="28"/>
          <w:szCs w:val="28"/>
          <w:lang w:eastAsia="es-ES"/>
        </w:rPr>
      </w:pPr>
      <w:r w:rsidRPr="00AA5F74">
        <w:rPr>
          <w:rFonts w:ascii="Arial" w:hAnsi="Arial" w:cs="Arial"/>
          <w:noProof/>
          <w:color w:val="003300"/>
          <w:sz w:val="28"/>
          <w:szCs w:val="28"/>
          <w:lang w:eastAsia="es-ES"/>
        </w:rPr>
        <w:t>LOS GRUPOS DE EMPRESAS Y EL DERECHO LABORAL A EXAMEN EN EL XIV FORO ARANZADI SOCIAL ELCHE 2017-2018</w:t>
      </w:r>
    </w:p>
    <w:p w:rsidR="00AA5F74" w:rsidRDefault="00AA5F74" w:rsidP="00AA5F74">
      <w:pPr>
        <w:jc w:val="both"/>
        <w:rPr>
          <w:rFonts w:ascii="Arial" w:hAnsi="Arial" w:cs="Arial"/>
          <w:noProof/>
          <w:color w:val="003300"/>
          <w:sz w:val="28"/>
          <w:szCs w:val="28"/>
          <w:lang w:eastAsia="es-ES"/>
        </w:rPr>
      </w:pPr>
      <w:bookmarkStart w:id="0" w:name="_GoBack"/>
      <w:bookmarkEnd w:id="0"/>
      <w:r>
        <w:rPr>
          <w:rFonts w:ascii="Arial" w:hAnsi="Arial" w:cs="Arial"/>
          <w:noProof/>
          <w:color w:val="00330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86765</wp:posOffset>
                </wp:positionV>
                <wp:extent cx="2473377" cy="0"/>
                <wp:effectExtent l="0" t="0" r="2222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3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5F593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143.55pt,6.85pt" to="338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AA5F74" w:rsidRDefault="00AA5F74" w:rsidP="00AA5F74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El</w:t>
      </w:r>
      <w:r w:rsidRPr="00396766">
        <w:rPr>
          <w:rFonts w:ascii="Arial" w:hAnsi="Arial"/>
        </w:rPr>
        <w:t xml:space="preserve"> XIV Foro Aranzadi Social Elche</w:t>
      </w:r>
      <w:r>
        <w:rPr>
          <w:rFonts w:ascii="Arial" w:hAnsi="Arial"/>
        </w:rPr>
        <w:t xml:space="preserve"> 2017-2018 realizó ayer una de sus sesiones en el Colegio de Abogados de Elche. El Magistrado de la Sala IV del Tribunal Supremo, </w:t>
      </w:r>
      <w:r w:rsidRPr="00B76F2E">
        <w:rPr>
          <w:rFonts w:ascii="Arial" w:hAnsi="Arial"/>
          <w:b/>
        </w:rPr>
        <w:t xml:space="preserve">Sebastián </w:t>
      </w:r>
      <w:proofErr w:type="spellStart"/>
      <w:r w:rsidRPr="00B76F2E">
        <w:rPr>
          <w:rFonts w:ascii="Arial" w:hAnsi="Arial"/>
          <w:b/>
        </w:rPr>
        <w:t>Moralo</w:t>
      </w:r>
      <w:proofErr w:type="spellEnd"/>
      <w:r w:rsidRPr="00B76F2E">
        <w:rPr>
          <w:rFonts w:ascii="Arial" w:hAnsi="Arial"/>
          <w:b/>
        </w:rPr>
        <w:t xml:space="preserve"> Gallego</w:t>
      </w:r>
      <w:r>
        <w:rPr>
          <w:rFonts w:ascii="Arial" w:hAnsi="Arial"/>
        </w:rPr>
        <w:t>, fue el ponente central y habló de los grupos de empresas</w:t>
      </w:r>
      <w:r w:rsidRPr="00B76F2E">
        <w:rPr>
          <w:rFonts w:ascii="Arial" w:hAnsi="Arial"/>
        </w:rPr>
        <w:t xml:space="preserve"> </w:t>
      </w:r>
      <w:r>
        <w:rPr>
          <w:rFonts w:ascii="Arial" w:hAnsi="Arial"/>
        </w:rPr>
        <w:t>y el derecho laboral.</w:t>
      </w:r>
    </w:p>
    <w:p w:rsidR="00AA5F74" w:rsidRDefault="00AA5F74" w:rsidP="00AA5F74">
      <w:pPr>
        <w:spacing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Moralo</w:t>
      </w:r>
      <w:proofErr w:type="spellEnd"/>
      <w:r>
        <w:rPr>
          <w:rFonts w:ascii="Arial" w:hAnsi="Arial"/>
        </w:rPr>
        <w:t xml:space="preserve"> aportó multitud de sentencias sobre los diferentes temas que trató dentro de su charla como los grupos mercantiles que no son laborales, confusión de patrimonio, los despidos colectivos, dirección unitaria y la confusión de plantilla, entre otros.</w:t>
      </w:r>
    </w:p>
    <w:p w:rsidR="00AA5F74" w:rsidRDefault="00AA5F74" w:rsidP="00AA5F74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Mayo cuenta con una sesión doble por lo que a finales de mes, </w:t>
      </w:r>
      <w:r w:rsidRPr="00EC15D4">
        <w:rPr>
          <w:rFonts w:ascii="Arial" w:hAnsi="Arial"/>
          <w:b/>
        </w:rPr>
        <w:t>el</w:t>
      </w:r>
      <w:r>
        <w:rPr>
          <w:rFonts w:ascii="Arial" w:hAnsi="Arial"/>
          <w:b/>
        </w:rPr>
        <w:t xml:space="preserve"> día</w:t>
      </w:r>
      <w:r w:rsidRPr="00EC15D4">
        <w:rPr>
          <w:rFonts w:ascii="Arial" w:hAnsi="Arial"/>
          <w:b/>
        </w:rPr>
        <w:t xml:space="preserve"> 28</w:t>
      </w:r>
      <w:r>
        <w:rPr>
          <w:rFonts w:ascii="Arial" w:hAnsi="Arial"/>
        </w:rPr>
        <w:t>, habrá otra jornada. Esta vez será en la Federación de Empresarios del Metal de la Provincia de Alicante (FEMPA).</w:t>
      </w:r>
    </w:p>
    <w:p w:rsidR="00AA5F74" w:rsidRDefault="00AA5F74" w:rsidP="00AA5F74">
      <w:pPr>
        <w:spacing w:line="240" w:lineRule="auto"/>
        <w:jc w:val="both"/>
        <w:rPr>
          <w:rFonts w:ascii="Arial" w:hAnsi="Arial"/>
        </w:rPr>
      </w:pPr>
      <w:r w:rsidRPr="00396766">
        <w:rPr>
          <w:rFonts w:ascii="Arial" w:hAnsi="Arial"/>
        </w:rPr>
        <w:t>El Foro Aranzadi Social es un encuentro entre</w:t>
      </w:r>
      <w:r>
        <w:rPr>
          <w:rFonts w:ascii="Arial" w:hAnsi="Arial"/>
        </w:rPr>
        <w:t xml:space="preserve"> profesionales, basado en la prác</w:t>
      </w:r>
      <w:r w:rsidRPr="00396766">
        <w:rPr>
          <w:rFonts w:ascii="Arial" w:hAnsi="Arial"/>
        </w:rPr>
        <w:t>tica y el de</w:t>
      </w:r>
      <w:r>
        <w:rPr>
          <w:rFonts w:ascii="Arial" w:hAnsi="Arial"/>
        </w:rPr>
        <w:t>bate, destinado a la actualizació</w:t>
      </w:r>
      <w:r w:rsidRPr="00396766">
        <w:rPr>
          <w:rFonts w:ascii="Arial" w:hAnsi="Arial"/>
        </w:rPr>
        <w:t>n continua de los c</w:t>
      </w:r>
      <w:r>
        <w:rPr>
          <w:rFonts w:ascii="Arial" w:hAnsi="Arial"/>
        </w:rPr>
        <w:t>onocimientos necesarios en el á</w:t>
      </w:r>
      <w:r w:rsidRPr="00396766">
        <w:rPr>
          <w:rFonts w:ascii="Arial" w:hAnsi="Arial"/>
        </w:rPr>
        <w:t>mbito del Derecho Laboral y la Seguridad Social.</w:t>
      </w:r>
      <w:r>
        <w:rPr>
          <w:rFonts w:ascii="Arial" w:hAnsi="Arial"/>
        </w:rPr>
        <w:t xml:space="preserve"> </w:t>
      </w:r>
    </w:p>
    <w:p w:rsidR="00AA5F74" w:rsidRDefault="00AA5F74" w:rsidP="00AA5F74">
      <w:pPr>
        <w:jc w:val="both"/>
        <w:rPr>
          <w:rFonts w:ascii="Arial" w:hAnsi="Arial"/>
        </w:rPr>
      </w:pPr>
      <w:r w:rsidRPr="00396766">
        <w:rPr>
          <w:rFonts w:ascii="Arial" w:hAnsi="Arial"/>
        </w:rPr>
        <w:t>Grupo Asesor Ros colabora desde sus inicios con el foro, siendo director</w:t>
      </w:r>
      <w:r>
        <w:rPr>
          <w:rFonts w:ascii="Arial" w:hAnsi="Arial"/>
        </w:rPr>
        <w:t xml:space="preserve"> del mismo Manuel </w:t>
      </w:r>
      <w:proofErr w:type="spellStart"/>
      <w:r>
        <w:rPr>
          <w:rFonts w:ascii="Arial" w:hAnsi="Arial"/>
        </w:rPr>
        <w:t>Sansano</w:t>
      </w:r>
      <w:proofErr w:type="spellEnd"/>
      <w:r>
        <w:rPr>
          <w:rFonts w:ascii="Arial" w:hAnsi="Arial"/>
        </w:rPr>
        <w:t xml:space="preserve"> González, abogado y socio </w:t>
      </w:r>
      <w:r w:rsidRPr="00396766">
        <w:rPr>
          <w:rFonts w:ascii="Arial" w:hAnsi="Arial"/>
        </w:rPr>
        <w:t>director del departamento laboral del despacho y Bruno Medina Garc</w:t>
      </w:r>
      <w:r>
        <w:rPr>
          <w:rFonts w:ascii="Arial" w:hAnsi="Arial"/>
        </w:rPr>
        <w:t xml:space="preserve">ía, </w:t>
      </w:r>
      <w:r w:rsidRPr="00396766">
        <w:rPr>
          <w:rFonts w:ascii="Arial" w:hAnsi="Arial"/>
        </w:rPr>
        <w:t>coordinador documental del foro</w:t>
      </w:r>
      <w:r>
        <w:rPr>
          <w:rFonts w:ascii="Arial" w:hAnsi="Arial"/>
        </w:rPr>
        <w:t>, socio de la firma</w:t>
      </w:r>
      <w:r w:rsidRPr="00396766">
        <w:rPr>
          <w:rFonts w:ascii="Arial" w:hAnsi="Arial"/>
        </w:rPr>
        <w:t xml:space="preserve"> y abogad</w:t>
      </w:r>
      <w:r>
        <w:rPr>
          <w:rFonts w:ascii="Arial" w:hAnsi="Arial"/>
        </w:rPr>
        <w:t>o del área laboral</w:t>
      </w:r>
      <w:r w:rsidRPr="00396766">
        <w:rPr>
          <w:rFonts w:ascii="Arial" w:hAnsi="Arial"/>
        </w:rPr>
        <w:t>.</w:t>
      </w:r>
    </w:p>
    <w:p w:rsidR="00AA5F74" w:rsidRDefault="00AA5F74" w:rsidP="00AA5F74">
      <w:pPr>
        <w:jc w:val="both"/>
        <w:rPr>
          <w:rFonts w:ascii="Arial" w:hAnsi="Arial"/>
        </w:rPr>
      </w:pPr>
    </w:p>
    <w:p w:rsidR="00AA5F74" w:rsidRDefault="00AA5F74" w:rsidP="00AA5F74">
      <w:pPr>
        <w:jc w:val="both"/>
        <w:rPr>
          <w:rFonts w:ascii="Arial" w:hAnsi="Arial"/>
        </w:rPr>
      </w:pPr>
    </w:p>
    <w:p w:rsidR="00AA5F74" w:rsidRDefault="00AA5F74" w:rsidP="00AA5F74">
      <w:pPr>
        <w:jc w:val="both"/>
        <w:rPr>
          <w:rFonts w:ascii="Arial" w:hAnsi="Arial"/>
        </w:rPr>
      </w:pPr>
    </w:p>
    <w:p w:rsidR="00AA5F74" w:rsidRDefault="00AA5F74" w:rsidP="00AA5F74">
      <w:pPr>
        <w:jc w:val="both"/>
        <w:rPr>
          <w:rFonts w:ascii="Arial" w:hAnsi="Arial"/>
        </w:rPr>
      </w:pPr>
    </w:p>
    <w:p w:rsidR="00AA5F74" w:rsidRDefault="00AA5F74" w:rsidP="00AA5F74">
      <w:pPr>
        <w:jc w:val="both"/>
        <w:rPr>
          <w:rFonts w:ascii="Arial" w:hAnsi="Arial"/>
        </w:rPr>
      </w:pPr>
    </w:p>
    <w:p w:rsidR="00AA5F74" w:rsidRDefault="00AA5F74" w:rsidP="00AA5F74">
      <w:pPr>
        <w:jc w:val="both"/>
        <w:rPr>
          <w:rFonts w:ascii="Arial" w:hAnsi="Arial"/>
        </w:rPr>
      </w:pPr>
    </w:p>
    <w:p w:rsidR="00AA5F74" w:rsidRDefault="00AA5F74" w:rsidP="00AA5F74">
      <w:pPr>
        <w:jc w:val="both"/>
        <w:rPr>
          <w:rFonts w:ascii="Arial" w:hAnsi="Arial"/>
        </w:rPr>
      </w:pPr>
    </w:p>
    <w:p w:rsidR="00AA5F74" w:rsidRPr="00AA5F74" w:rsidRDefault="00AA5F74" w:rsidP="00AA5F74">
      <w:pPr>
        <w:jc w:val="right"/>
        <w:rPr>
          <w:rFonts w:ascii="Arial" w:hAnsi="Arial" w:cs="Arial"/>
          <w:noProof/>
          <w:color w:val="003300"/>
          <w:sz w:val="28"/>
          <w:szCs w:val="28"/>
          <w:lang w:eastAsia="es-ES"/>
        </w:rPr>
      </w:pPr>
      <w:r>
        <w:rPr>
          <w:rFonts w:ascii="Arial" w:hAnsi="Arial"/>
        </w:rPr>
        <w:t>En Elche, a 4 de Mayo de 2018.</w:t>
      </w:r>
    </w:p>
    <w:p w:rsidR="00AA5F74" w:rsidRDefault="00AA5F74">
      <w:pPr>
        <w:rPr>
          <w:rFonts w:ascii="Arial" w:hAnsi="Arial" w:cs="Arial"/>
          <w:noProof/>
          <w:color w:val="003300"/>
          <w:sz w:val="40"/>
          <w:lang w:eastAsia="es-ES"/>
        </w:rPr>
      </w:pPr>
    </w:p>
    <w:p w:rsidR="00AA5F74" w:rsidRDefault="00AA5F74">
      <w:pPr>
        <w:rPr>
          <w:rFonts w:ascii="Arial" w:hAnsi="Arial" w:cs="Arial"/>
          <w:noProof/>
          <w:color w:val="003300"/>
          <w:sz w:val="40"/>
          <w:lang w:eastAsia="es-ES"/>
        </w:rPr>
      </w:pPr>
    </w:p>
    <w:p w:rsidR="00AA5F74" w:rsidRDefault="00AA5F74">
      <w:pPr>
        <w:rPr>
          <w:rFonts w:ascii="Arial" w:hAnsi="Arial" w:cs="Arial"/>
          <w:noProof/>
          <w:color w:val="003300"/>
          <w:sz w:val="40"/>
          <w:lang w:eastAsia="es-ES"/>
        </w:rPr>
      </w:pPr>
    </w:p>
    <w:p w:rsidR="00AA5F74" w:rsidRDefault="00AA5F74"/>
    <w:sectPr w:rsidR="00AA5F74" w:rsidSect="00AA5F74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74"/>
    <w:rsid w:val="004A7B5A"/>
    <w:rsid w:val="006A3F85"/>
    <w:rsid w:val="00A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70A3C05-B136-4F9B-8134-DF1A6BB2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Martínez</dc:creator>
  <cp:keywords/>
  <dc:description/>
  <cp:lastModifiedBy>Silvia Martínez</cp:lastModifiedBy>
  <cp:revision>2</cp:revision>
  <dcterms:created xsi:type="dcterms:W3CDTF">2018-05-04T09:15:00Z</dcterms:created>
  <dcterms:modified xsi:type="dcterms:W3CDTF">2018-05-04T09:24:00Z</dcterms:modified>
</cp:coreProperties>
</file>